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иложение 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ППССЗ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по специальности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34.02.01 Сестринское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0A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РАБОЧАЯ ПРОГРАММА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«ПМ 03. ПРОВЕДЕНИЕ МЕРОПРИЯТИЙ ПО ПРОФИЛАКТИКЕ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НЕИНФЕКЦИОННЫХ И ИНФЕКЦИОННЫХ ЗАБОЛЕВАНИЙ,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ФОРМИРОВАНИЮ ЗДОРОВОГО ОБРАЗА ЖИЗНИ»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2025 г.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профессионального модуля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ПМ.03 «Проведение мероприятий по профилактике неинфекционных и инфекционных заболеваний, формированию здорового образа жизни»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является частью ППССЗ, разработана:</w:t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Минпросвещения России от 4 июля 2022 г. N 527,  зарегистрирован в Министерстве юстиции Российской федерации 29 июля 2022 года, регистрационный номер 69452;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Ушакова Т.В.,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           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профессионального модуля рассмотрена на заседании методического объединения № 4, протокол № ___  от «____» ___________ 202__  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Ind w:w="5.0" w:type="dxa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4</w:t>
            </w:r>
          </w:p>
        </w:tc>
      </w:tr>
      <w:tr>
        <w:trPr>
          <w:cantSplit w:val="0"/>
          <w:trHeight w:val="1274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ПРОФЕССИОНАЛЬНОГО МОДУЛЯ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m506a6ed3tkj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8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17</w:t>
            </w:r>
          </w:p>
          <w:p w:rsidR="00000000" w:rsidDel="00000000" w:rsidP="00000000" w:rsidRDefault="00000000" w:rsidRPr="00000000" w14:paraId="00000046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ПРОФЕССИОНАЛЬНОГО МОДУЛЯ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20</w:t>
            </w:r>
          </w:p>
        </w:tc>
      </w:tr>
    </w:tbl>
    <w:p w:rsidR="00000000" w:rsidDel="00000000" w:rsidP="00000000" w:rsidRDefault="00000000" w:rsidRPr="00000000" w14:paraId="0000004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ОБЩАЯ ХАРАКТЕРИСТИКА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«ПМ 03. ПРОВЕДЕНИЕ МЕРОПРИЯТИЙ ПО ПРОФИЛАКТИКЕ НЕИНФЕКЦИОННЫХ И ИНФЕКЦИОННЫХ ЗАБОЛЕВАНИЙ,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ФОРМИРОВАНИЮ ЗДОРОВОГО ОБРАЗА ЖИЗНИ»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Цель и планируемые результаты освоения профессионального модуля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результате изучения профессионального модуля обучающихся должен освоить вид деятельности «Проведение мероприятий по профилактике неинфекционных и инфекционных заболеваний, формированию здорового образа жизни» и соответствующие ему общие компетенции и профессиональные компетенции: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1.1.1. Перечень общих компетенций </w:t>
      </w:r>
    </w:p>
    <w:p w:rsidR="00000000" w:rsidDel="00000000" w:rsidP="00000000" w:rsidRDefault="00000000" w:rsidRPr="00000000" w14:paraId="0000007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6.0" w:type="dxa"/>
        <w:jc w:val="left"/>
        <w:tblInd w:w="-431.0" w:type="dxa"/>
        <w:tblLayout w:type="fixed"/>
        <w:tblLook w:val="0400"/>
      </w:tblPr>
      <w:tblGrid>
        <w:gridCol w:w="1076"/>
        <w:gridCol w:w="8700"/>
        <w:tblGridChange w:id="0">
          <w:tblGrid>
            <w:gridCol w:w="1076"/>
            <w:gridCol w:w="87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ind w:left="70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1.1.2. Перечень профессиональных компетенций </w:t>
      </w:r>
    </w:p>
    <w:p w:rsidR="00000000" w:rsidDel="00000000" w:rsidP="00000000" w:rsidRDefault="00000000" w:rsidRPr="00000000" w14:paraId="0000008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17.0" w:type="dxa"/>
        <w:jc w:val="left"/>
        <w:tblInd w:w="-572.0" w:type="dxa"/>
        <w:tblLayout w:type="fixed"/>
        <w:tblLook w:val="0400"/>
      </w:tblPr>
      <w:tblGrid>
        <w:gridCol w:w="1134"/>
        <w:gridCol w:w="8783"/>
        <w:tblGridChange w:id="0">
          <w:tblGrid>
            <w:gridCol w:w="1134"/>
            <w:gridCol w:w="878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видов деятельности и профессиональных компетенций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ВД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мероприятий по профилактике неинфекционных и инфекционных заболеваний, формированию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Консультировать население по вопросам профилактики заболеваний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Пропагандировать здоровый образ жизни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Участвовать в проведении профилактических осмотров и диспансеризации населения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санитарно-противоэпидемические мероприятия по 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Участвовать в иммунопрофилактике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firstLine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1.1.3. В результате освоения профессионального модуля обучающийся должен:</w:t>
      </w:r>
    </w:p>
    <w:p w:rsidR="00000000" w:rsidDel="00000000" w:rsidP="00000000" w:rsidRDefault="00000000" w:rsidRPr="00000000" w14:paraId="0000009B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4.0" w:type="dxa"/>
        <w:jc w:val="left"/>
        <w:tblInd w:w="-289.0" w:type="dxa"/>
        <w:tblLayout w:type="fixed"/>
        <w:tblLook w:val="0400"/>
      </w:tblPr>
      <w:tblGrid>
        <w:gridCol w:w="2042"/>
        <w:gridCol w:w="7592"/>
        <w:tblGridChange w:id="0">
          <w:tblGrid>
            <w:gridCol w:w="2042"/>
            <w:gridCol w:w="75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Иметь </w:t>
              <w:br w:type="textWrapping"/>
              <w:t xml:space="preserve">практический опыт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мероприятий по санитарно-гигиеническому просвещению населения;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 по проведению профилактических медицинских осмотров населения;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 по диспансеризации населения с учетом возраста, состояния здоровья, профессии;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санитарно-противоэпидемических мероприятий по профилактике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формировать общественное мнение в пользу здорового образа жизни и мотивировать пациентов на ведение здорового образа жизни;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план проведения диспансеризации населения с учетом возрастной категории и проводимых обследований;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доврачебный профилактический осмотр с целью выявления факторов риска развития заболевания;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выполнять работу по проведению санитарно-противоэпидемических (профилактических) мероприятий при регистрации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выявлять заболевших инфекционным заболеванием, контактных с ними лиц и подозрительных на заболевания инфекционными болезнями;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осмотр лиц и динамическое наблюдение за лицами, контактными с пациентам, заболевшими инфекционным заболеванием;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вакцины в соответствии с установленными правилами.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информационные технологии, организационные формы, методы и средства санитарного просвещения населения;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заболевания, обусловленные образом жизни человека;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принципы здорового образа жизни, основы сохранения и укрепления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факторы, способствующие сохранению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формы и методы работы по формированию здорового образа жизни;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положения об организации оказания первичной медико-санитарной помощи взрослому населению;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медицинских осмотров с учетом возраста, состояния здоровья, профессии в соответствии с нормативными правовыми актами;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проведения профилактического осмотра;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порядок проведения диспансеризации населения, порядок доврачебного осмотра и обследования населения по скрининг-программе диспансеризации;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меры профилактики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проведения вакцинации в соответствии с национальным календарем профилактических прививок;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течение вакцинального процесса, возможные реакций и осложнения, меры профилактики.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spacing w:after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7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Количество часов, отводимое на освоение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часов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в форме практической подготовки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156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 них на освоение МДК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154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практики, в том числе  производственная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Самостоятельная работа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 часов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 – экзамен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D0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7" w:type="first"/>
          <w:footerReference r:id="rId8" w:type="default"/>
          <w:pgSz w:h="16838" w:w="11906" w:orient="portrait"/>
          <w:pgMar w:bottom="1134" w:top="1134" w:left="1701" w:right="1134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2. СТРУКТУРА И СОДЕРЖАНИЕ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20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Структура профессионального модуля</w:t>
      </w:r>
      <w:r w:rsidDel="00000000" w:rsidR="00000000" w:rsidRPr="00000000">
        <w:rPr>
          <w:rtl w:val="0"/>
        </w:rPr>
      </w:r>
    </w:p>
    <w:tbl>
      <w:tblPr>
        <w:tblStyle w:val="Table5"/>
        <w:tblW w:w="14450.0" w:type="dxa"/>
        <w:jc w:val="left"/>
        <w:tblLayout w:type="fixed"/>
        <w:tblLook w:val="0400"/>
      </w:tblPr>
      <w:tblGrid>
        <w:gridCol w:w="1725"/>
        <w:gridCol w:w="1920"/>
        <w:gridCol w:w="795"/>
        <w:gridCol w:w="1470"/>
        <w:gridCol w:w="690"/>
        <w:gridCol w:w="1140"/>
        <w:gridCol w:w="570"/>
        <w:gridCol w:w="315"/>
        <w:gridCol w:w="1140"/>
        <w:gridCol w:w="840"/>
        <w:gridCol w:w="285"/>
        <w:gridCol w:w="870"/>
        <w:gridCol w:w="240"/>
        <w:gridCol w:w="1005"/>
        <w:gridCol w:w="1395"/>
        <w:gridCol w:w="50"/>
        <w:tblGridChange w:id="0">
          <w:tblGrid>
            <w:gridCol w:w="1725"/>
            <w:gridCol w:w="1920"/>
            <w:gridCol w:w="795"/>
            <w:gridCol w:w="1470"/>
            <w:gridCol w:w="690"/>
            <w:gridCol w:w="1140"/>
            <w:gridCol w:w="570"/>
            <w:gridCol w:w="315"/>
            <w:gridCol w:w="1140"/>
            <w:gridCol w:w="840"/>
            <w:gridCol w:w="285"/>
            <w:gridCol w:w="870"/>
            <w:gridCol w:w="240"/>
            <w:gridCol w:w="1005"/>
            <w:gridCol w:w="1395"/>
            <w:gridCol w:w="50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Коды профессиональных общих компетенций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Наименования разделов профессионального модуля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Всего, час, (п.5+п.10+ п.11)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т.ч. в форме практической. подготовки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Объем профессионального модуля, ак. час.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по МДК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Практики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Лаборат. и практ.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Курсовых работ (проектов)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Учебная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3.1, ПК 3.2, ПК 3.3,</w:t>
            </w:r>
          </w:p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3.4, ПК 3.5.</w:t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 </w:t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04,ОК 05, ОК 06,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07, ОК 08,ОК 09.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1. Основы профилактики заболеваний</w:t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МДК 03.01. Здоровый образ жизни и профилактика заболеваний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профилактических мероприятий в условиях первичной медико-санитарной помощи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МДК 03.02. Сестринское дело в системе первичной медико-санитарной помощи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 практика, часов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3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19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профессионального модуля (ПМ)</w:t>
      </w:r>
      <w:r w:rsidDel="00000000" w:rsidR="00000000" w:rsidRPr="00000000">
        <w:rPr>
          <w:rtl w:val="0"/>
        </w:rPr>
      </w:r>
    </w:p>
    <w:tbl>
      <w:tblPr>
        <w:tblStyle w:val="Table6"/>
        <w:tblW w:w="14565.0" w:type="dxa"/>
        <w:jc w:val="left"/>
        <w:tblLayout w:type="fixed"/>
        <w:tblLook w:val="0400"/>
      </w:tblPr>
      <w:tblGrid>
        <w:gridCol w:w="3300"/>
        <w:gridCol w:w="10230"/>
        <w:gridCol w:w="1035"/>
        <w:tblGridChange w:id="0">
          <w:tblGrid>
            <w:gridCol w:w="3300"/>
            <w:gridCol w:w="10230"/>
            <w:gridCol w:w="1035"/>
          </w:tblGrid>
        </w:tblGridChange>
      </w:tblGrid>
      <w:tr>
        <w:trPr>
          <w:cantSplit w:val="0"/>
          <w:trHeight w:val="12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профессионального модуля (ПМ), междисциплинарных курсов (МДК)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лабораторные работы и практические занятия, самостоятельная учебная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в часах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03.01. Здоровый образ жизни и профилактика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96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/78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Здоровье и образ жизни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1.Определение понятий и правовые основы сохранения здоровья.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2.Факторы, влияющие на формирование здоровья и принципы здорового образа жизни. </w:t>
            </w:r>
          </w:p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Современный подход к профилактике неинфекционных заболеваний.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Санитарно-гигиеническое просвещение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1.Информационные технологии, организационные формы, методы и средства санитарного просвещения населения.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Заболевания, обусловленные образом жизни.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Факторы риска для здоровья.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индивидуального (группового) профилактического консультирования населения о факторах, способствующих сохранению здоровья,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(памятки, буклеты, санитарные бюллетени). </w:t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Участие медицинской сестры в работе школы здоровья.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1C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Скрининг. Методы скрининга, участие медсестры в проведении скрининга. Определение возрастных групп населения, которое будет охвачено скринингом. Скрининг при специальных направлениях медицинской профилактики.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Программы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2.Методы профилактики заболеваний, связанных с образом жизни.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Коррекция факторов риска хронических неинфекционных заболеваний.</w:t>
            </w:r>
          </w:p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бесед, рекомендаций по снижению веса, потребления алкоголя и табака, по предупреждению потребления наркотических средств и психотропных веществ.</w:t>
            </w:r>
          </w:p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Планирование семьи. Беременность. Роды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Роль семьи в жизни человека. Планирование семьи. Репродуктивное здоровье.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Оплодотворение. Периоды внутриутробного развития плода.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Изменения, происходящие в организме беременной женщины.</w:t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Определение понятий «роды», «схватки», «потуги». Предвестники родов. </w:t>
            </w:r>
          </w:p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Периоды родов. Течение родов. Ведение родов.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Оказание консультативной помощи по вопросам укрепления репродуктивного здоровья.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Консультирование по способам контрацепции.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профилактике абортов и их осложнений.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Предположительные, вероятные и достоверные признаки беременности. 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Дородовый патронаж беременной женщины.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Роль медицинского работника в подготовке пациентки к родам.  </w:t>
            </w:r>
          </w:p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Обучение сестринскому уходу в процессе родов.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Выявление проблем родильницы и роль медицинского работника в раннем и позднем послеродовом периоде.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нарушений здоровья в детском возрасте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1.Периоды детского возраста. Универсальные потребности ребенка и способы их удовлетворения в зависимости от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Факторы, оказывающие воздействие на возникновение, рост и развитие заболеваний у детей.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3.Основы формирования здоровья у детей.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признаков доношенного новорожденного.</w:t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общего состояния новорожденного по шкале Апгар. </w:t>
            </w:r>
          </w:p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Осуществление ухода за новорожденным ребенком. </w:t>
            </w:r>
          </w:p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Уход за недоношенным новорожденным ребенком.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и оценка физического развития детей грудного и раннего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закаливанию, режиму дня, выбору игрушек, созданию безопасной окружающей среды.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Вскармливание детей грудного и раннего возраста. Преимущества грудного вскармливания. Правила введения докорма. Смешанное и искусственное вскармливание. Сроки и правила введения прикорма. Обучение родителей организации рационального питания детей.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9</w:t>
            </w:r>
          </w:p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ребенка преддошкольного и дошкольного возраста.</w:t>
            </w:r>
          </w:p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родителей по соблюдению режиму дня, выбору игрушек, игровых занятий для детей преддошкольного и дошкольного возраста.</w:t>
            </w:r>
          </w:p>
          <w:p w:rsidR="00000000" w:rsidDel="00000000" w:rsidP="00000000" w:rsidRDefault="00000000" w:rsidRPr="00000000" w14:paraId="0000021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родителей ребенка принципам закаливания, изучить организацию создания безопасной окружающей среды.</w:t>
            </w:r>
          </w:p>
          <w:p w:rsidR="00000000" w:rsidDel="00000000" w:rsidP="00000000" w:rsidRDefault="00000000" w:rsidRPr="00000000" w14:paraId="000002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Особенности адаптации ребёнка в детском дошкольном учреждении.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10</w:t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в препубертатном и пубертатном периодах.</w:t>
            </w:r>
          </w:p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рекомендации по адекватному и рациональному питанию, правильному режиму дня подростка.</w:t>
            </w:r>
          </w:p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подростка и его окружения принципам создания безопасной окружающей среды.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Здоровье лиц зрелого, пожилого и старческого возраста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1.Анатомо-физиологические, психологические и социальные особенности человека зрелого, пожилого и старческого возраста. 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Понятия «геронтология», «старость», «старение». Основные гипотезы старения. 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Основные потребности и проблемы пациента, способы их удовлетворения.</w:t>
            </w:r>
          </w:p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Способы сохранения здоровья в зрелом, пожилом и старческом возрасте.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Изменения в организме женщины в климактерический период.</w:t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Переходный период у мужчин: изменения в репродуктивной системе, отличия от женского климакса.</w:t>
            </w:r>
          </w:p>
          <w:p w:rsidR="00000000" w:rsidDel="00000000" w:rsidP="00000000" w:rsidRDefault="00000000" w:rsidRPr="00000000" w14:paraId="000002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адекватному рациональному и диетическому питанию, адекватной двигательной активности лиц зрелого возраста, в том числе в климактерический период.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адекватной физической нагрузке, рациональному режиму дня, обеспечению безопасности окружающей среды для людей пожилого и старческого возраста.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Обучение оказанию помощи пожилому человеку и его окружению при нарушениях зрения и слуха.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Дифференцированный зачет во 2 семестре.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03.02.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Сестринское дело в системе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/42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03.02.01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Организация и структура системы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Правовые основы оказания первичной медицинской помощи в Российской Федерации.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2.Организация и структура учреждений здравоохранения, оказывающих первичную медико-санитарную помощь.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3.Понятие о системе социального партнерства в профилактической деятельности. Основные принципы, формы.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Организации сестринской службы учреждений здравоохранения, оказывающих ПМСП.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рабочего места медицинской сестры, функциональные обязанности.</w:t>
            </w:r>
          </w:p>
          <w:p w:rsidR="00000000" w:rsidDel="00000000" w:rsidP="00000000" w:rsidRDefault="00000000" w:rsidRPr="00000000" w14:paraId="000002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структурных подразделений городской поликлиники и их задачи.</w:t>
            </w:r>
          </w:p>
          <w:p w:rsidR="00000000" w:rsidDel="00000000" w:rsidP="00000000" w:rsidRDefault="00000000" w:rsidRPr="00000000" w14:paraId="000002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Функции диагностических подразделений, восстановительного лечения и реабилитации, структурных подразделений детской поликлиники и их задачи.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03.02.02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неинфекционных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1.Физическое развитие и функциональное состояние организма, его оценка.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Методы профилактики неинфекционных заболеваний, факторы риска развития хронических неинфекционных заболеваний, их диагностические критерии.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3.Виды медицинских осмотров с учетом возраста, состояния здоровья, профессии в соответствии с нормативными правовыми актами.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4.Правила и порядок проведения профилактических осмотров.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 03.02.03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Диспансеризация населения и диспансерное наблюдение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Цели и задачи диспансеризации населения.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Порядок проведения диспансеризации населения.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Порядок проведения диспансерного наблюдения за различными категориями граждан.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Особенности диспансерного наблюдения за различными категориями пациентов: инвалидами, детским контингентом, лицами пожилого и старческого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Критерии эффективности диспансерного наблюдения.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2,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Содержание работы медицинской сестры при проведении медицинских осмотров, диспансеризации населения, при осуществлении диспансерного наблюдения за различными категориями граждан.</w:t>
            </w:r>
          </w:p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педиатрической участковой медицинской сестры в воспитании здорового поколения.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03.02.04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2.Меры профилактики инфекционных заболеваний в системе первичной медико-санитарной помощи.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4,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противоэпидемических мероприятий в очаге возникновения инфекционного заболевания.</w:t>
            </w:r>
          </w:p>
          <w:p w:rsidR="00000000" w:rsidDel="00000000" w:rsidP="00000000" w:rsidRDefault="00000000" w:rsidRPr="00000000" w14:paraId="000002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Обеспечение инфекционной безопасности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 03.02.05 Иммунопрофилактика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1.Особенности современной вакцинопрофилактики. Виды вакцин. Методы вакцинации.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2.Порядок и правила проведения вакцинации в соответствии с национальным календарем профилактических прививок.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3.Течение вакцинального процесса, возможные реакции и осложнения, меры профилактики.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5,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работы прививочного кабинета. Правила хранения, перевозки и утилизации вакцин. Безопасность работы в прививочном кабинете.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бесед с пациентами и их окружением по вопросам подготовки и проведения иммунопрофилактики.</w:t>
            </w:r>
          </w:p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Права и обязанности граждан при проведении вакцинации.</w:t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защита граждан при возникновении поствакцинальных осложнений.</w:t>
            </w:r>
          </w:p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 во 2 семестре.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Виды работ 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роизводственной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практики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по ПМ.03 Проведение мероприятий по профилактике неинфекционных и инфекционных заболеваний, формированию здорового образа жизни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Кол-во часов</w:t>
            </w:r>
          </w:p>
        </w:tc>
      </w:tr>
      <w:tr>
        <w:trPr>
          <w:cantSplit w:val="0"/>
          <w:trHeight w:val="335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профилактических мероприятий в условиях первичной медико-санитарной помощи;</w:t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участие в проведении профилактических осмотров;</w:t>
            </w:r>
          </w:p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участие в диспансеризации населения с учетом возраста, состояния здоровья, профессии;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иммунопрофилактики;</w:t>
            </w:r>
          </w:p>
          <w:p w:rsidR="00000000" w:rsidDel="00000000" w:rsidP="00000000" w:rsidRDefault="00000000" w:rsidRPr="00000000" w14:paraId="000002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-проведение гигиенического воспитания различных групп населения;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ыполнение работы по диспансерному наблюдению пациентов при хронических заболеваниях и(или) состояниях;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санитарно-противоэпидемических мероприятий по профилактике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выполнение работы по проведению санитарно-противоэпидемических (профилактических) мероприятий при регистрации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беспечение инфекционной безопасности при оказании медицинской помощи, проведении профилактических медицинских осмотров;</w:t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оформление медицинской документации.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Итоговый контроль по производственной практике во 2 семестре.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– экзамен во 2 семестре.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rPr>
          <w:rFonts w:ascii="Times New Roman" w:cs="Times New Roman" w:eastAsia="Times New Roman" w:hAnsi="Times New Roman"/>
          <w:sz w:val="28"/>
          <w:szCs w:val="28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УСЛОВИЯ РЕАЛИЗАЦИИ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 Для реализации программы профессионального модуля должны быть предусмотрены следующие специальные помещения: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 профилактики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оснащенный оборудованием: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Рабочее место преподавателя.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Посадочные места по количеству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Доска классная.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Учебно-наглядные пособия.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Стенд информационный.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Плакаты санитарного просвещения.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Столы манипуляционные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Фантомы, муляжи, приборы, в том числе измерительные, изделия медицинского назначения, необходимые для отработки практических навыков по основам профилактики (глюкометры, тонометры, фонендоскопы, сантиметровые ленты, ростомер, весы и др.)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Емкости-контейнеры для сбора медицинских отходов.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shd w:fill="ffffff" w:val="clear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документации (карта ЗОЖ, сертификат о профилактических прививках, контрольная карта диспансерного наблюдения, маршрутная карта диспансеризации и др.).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препаратов для иммунопрофилактики.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Мультимедийная установка или иное оборудование аудиовизуализации.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Оснащенные базы практики, в соответствии с п 6.1.2.3 программы по специальности.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 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имеет печатные, электронные образовательные и информационные ресурсы для использования в образовательном процессе. </w:t>
      </w:r>
    </w:p>
    <w:p w:rsidR="00000000" w:rsidDel="00000000" w:rsidP="00000000" w:rsidRDefault="00000000" w:rsidRPr="00000000" w14:paraId="000002C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2C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Рылова Н.Ю. Уход за новорожденным ребенком: учебное пособие для СПО/Н.Ю. Рылова. – 5- е изд., стер.- Санкт – Петербург: Лань, 2022.- 424 с. </w:t>
      </w:r>
    </w:p>
    <w:p w:rsidR="00000000" w:rsidDel="00000000" w:rsidP="00000000" w:rsidRDefault="00000000" w:rsidRPr="00000000" w14:paraId="000002C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Лесничая Л.А. Алгоритмы сестринских манипуляций (в соответствии с технологиями выполнения простых медицинских услуг):/Л.А. Лесничая, М.В. Ободникова. – 3 -е изд., стер. – Санкт – Петербург: Лань, 2020. – 256 с.</w:t>
      </w:r>
    </w:p>
    <w:p w:rsidR="00000000" w:rsidDel="00000000" w:rsidP="00000000" w:rsidRDefault="00000000" w:rsidRPr="00000000" w14:paraId="000002C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Крюкова Д.А. Здоровый человек и его окружение: уч. пособие. Р/Д: Феникс, 2020.- 80 с. </w:t>
      </w:r>
    </w:p>
    <w:p w:rsidR="00000000" w:rsidDel="00000000" w:rsidP="00000000" w:rsidRDefault="00000000" w:rsidRPr="00000000" w14:paraId="000002C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Основы профилактики. учебник - Санкт-Петербург : Лань. 2024.- 45 с.</w:t>
      </w:r>
    </w:p>
    <w:p w:rsidR="00000000" w:rsidDel="00000000" w:rsidP="00000000" w:rsidRDefault="00000000" w:rsidRPr="00000000" w14:paraId="000002C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Шамина Н.А. Основы вакцинопрофилактики. - Санкт-Петербург : Лань. 2024. – 60 с. </w:t>
      </w:r>
    </w:p>
    <w:p w:rsidR="00000000" w:rsidDel="00000000" w:rsidP="00000000" w:rsidRDefault="00000000" w:rsidRPr="00000000" w14:paraId="000002C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Рубан Э.Д. Сестринское дело в системе первичной медико-санитарной помощи. - Ростов-на-Дону : Феникс.2018.- 131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2D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 Двойников, С. И. Проведение профилактических мероприятий : учебное пособие / С. И. Двойников, Ю. А. Тарасова, И. А. Фомушкина, Э. О. Костюкова ; под ред. С. И. Двойникова. - 2-е изд. , перераб. и доп. - Москва : ГЭОТАР-Медиа, 2023. - 480 с. - ISBN 978-5-9704-7345-0. - Текст : электронный // ЭБС "Консультант студента" : [сайт]. - URL : https://www.studentlibrary.ru/book/ISBN9785970473450.html (дата обращения: 22.02.2025).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 Иванова, Н. В. Первичная медико-санитарная помощь детям (ранний возраст) : учебное пособие / Н. В. Иванова [и др. ]. - Москва : ГЭОТАР-Медиа, 2020. - 240 с. : ил. - 240 с. - ISBN 978-5-9704-5743-6. - Текст : электронный // ЭБС "Консультант студента" : [сайт]. - URL : https://www.studentlibrary.ru/book/ISBN9785970457436.html (дата обращения: 22.02.2025). - Режим доступа : по подписке.</w:t>
      </w:r>
    </w:p>
    <w:p w:rsidR="00000000" w:rsidDel="00000000" w:rsidP="00000000" w:rsidRDefault="00000000" w:rsidRPr="00000000" w14:paraId="000002D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 Игнатова, Л. Ф. Первичная медико-санитарная помощь детям. Дошкольный и школьный возраст : учебное пособие / Л. Ф. Игнатова, В. В. Стан, Н. В. Иванова и др. - Москва : ГЭОТАР-Медиа, . - 312 с. - ISBN 978-5-9704-5590-6. - Текст : электронный // ЭБС "Консультант студента" : [сайт]. - URL : https://www.studentlibrary.ru/book/ISBN9785970455906.html (дата обращения: 22.02.2025). - Режим доступа : по подписке.</w:t>
      </w:r>
    </w:p>
    <w:p w:rsidR="00000000" w:rsidDel="00000000" w:rsidP="00000000" w:rsidRDefault="00000000" w:rsidRPr="00000000" w14:paraId="000002D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4. Соколова, Н. Г. Первичная медико-санитарная помощь детям : профессиональная переподготовка : учеб. пособие / Н. Г. Соколова. - Ростов-на-Дону : Феникс, 2021. - 192 с. (Среднее медицинское образование) - ISBN 978-5-222-35206-9. - Текст : электронный // ЭБС "Консультант студента":</w:t>
      </w:r>
    </w:p>
    <w:p w:rsidR="00000000" w:rsidDel="00000000" w:rsidP="00000000" w:rsidRDefault="00000000" w:rsidRPr="00000000" w14:paraId="000002D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[сайт].-URL:https://www.studentlibrary.ru/book/ISBN9785222352069.html (дата обращения: 22.02.2025).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5. Кучма, В. Р. Здоровый человек и его окружение : учебник / В. Р. Кучма, О. В. Сивочалова. - 5-е изд. , испр. и доп. - Москва : ГЭОТАР-Медиа, 2023. - 560 с. - ISBN 978-5-9704-7339-9. - Текст : электронный // ЭБС "Консультант студента" : [сайт]. - URL : https://www.studentlibrary.ru/book/ISBN9785970473399.html (дата обращения: 22.02.2025). - Режим доступа : по подписке.</w:t>
      </w:r>
    </w:p>
    <w:p w:rsidR="00000000" w:rsidDel="00000000" w:rsidP="00000000" w:rsidRDefault="00000000" w:rsidRPr="00000000" w14:paraId="000002D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1. Федеральный закон от 21 ноября 2011 г. № 323-ФЗ "Об основах охраны здоровья граждан в Российской Федерации".</w:t>
      </w:r>
    </w:p>
    <w:p w:rsidR="00000000" w:rsidDel="00000000" w:rsidP="00000000" w:rsidRDefault="00000000" w:rsidRPr="00000000" w14:paraId="000002DA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2. Приказ Министерства здравоохранения и социального развития РФ от 15 мая 2012 г. N 543н "Об утверждении Положения об организации оказания первичной медико-санитарной помощи взрослому населению" (с изменениями и дополнениями.</w:t>
      </w:r>
    </w:p>
    <w:p w:rsidR="00000000" w:rsidDel="00000000" w:rsidP="00000000" w:rsidRDefault="00000000" w:rsidRPr="00000000" w14:paraId="000002D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 Приказ Министерства здравоохранения Российской Федерации от 06.12.2021 № 1122н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20.12.2021 № 66435)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4. Приказ Министерства здравоохранения РФ от 15 марта 2022 г. N 168н «Об утверждении порядка проведения диспансерного наблюдения за взрослыми».</w:t>
      </w:r>
    </w:p>
    <w:p w:rsidR="00000000" w:rsidDel="00000000" w:rsidP="00000000" w:rsidRDefault="00000000" w:rsidRPr="00000000" w14:paraId="000002DD">
      <w:pPr>
        <w:pStyle w:val="Heading2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5. Приказ Министерства здравоохранения РФ от 28 сентября 2023 г. N 515н “О внесении изменений в порядок проведения профилактического медицинского осмотра и диспансеризации определенных групп взрослого населения, утвержденный приказом Министерства здравоохранения Российской Федерации от 27 апреля 2021 г. N 404н”</w:t>
      </w:r>
    </w:p>
    <w:p w:rsidR="00000000" w:rsidDel="00000000" w:rsidP="00000000" w:rsidRDefault="00000000" w:rsidRPr="00000000" w14:paraId="000002D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rtl w:val="0"/>
          </w:rPr>
          <w:t xml:space="preserve">Приказ Минздрава России от 01.07.2021 N 698н "Об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порядке"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2D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rtl w:val="0"/>
          </w:rPr>
          <w:t xml:space="preserve">Приказ Минздрава России от 10.11.2020 N 1207н "Об утверждении учетной формы медицинской документации N 131/у "Карта учета профилактического медицинского осмотра (диспансеризации)", порядка ее ведения и формы отраслевой статистической отчетности N 131/о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2E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8. Приказ Министерства здравоохранения РФ от 27 апреля 2021 г. N 404н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"Об утверждении Порядка проведения профилактического медицинского осмотра и диспансеризации определенных групп взрослого населения"</w:t>
      </w:r>
    </w:p>
    <w:p w:rsidR="00000000" w:rsidDel="00000000" w:rsidP="00000000" w:rsidRDefault="00000000" w:rsidRPr="00000000" w14:paraId="000002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Приказ Минздрава России от 15 февраля 2013 года 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№ 72н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«О проведении диспансеризации пребывающих в стационарных учреждениях детей-сирот и детей, находящихся в трудной жизненной ситуации».</w:t>
      </w:r>
    </w:p>
    <w:p w:rsidR="00000000" w:rsidDel="00000000" w:rsidP="00000000" w:rsidRDefault="00000000" w:rsidRPr="00000000" w14:paraId="000002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Приказ Минздрава России от 10 августа 2017 года 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№ 514н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«О Порядке проведения профилактических медицинских осмотров несовершеннолетних»;</w:t>
      </w:r>
    </w:p>
    <w:p w:rsidR="00000000" w:rsidDel="00000000" w:rsidP="00000000" w:rsidRDefault="00000000" w:rsidRPr="00000000" w14:paraId="000002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от 21 апреля 2022 года № 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семью».</w:t>
      </w:r>
    </w:p>
    <w:p w:rsidR="00000000" w:rsidDel="00000000" w:rsidP="00000000" w:rsidRDefault="00000000" w:rsidRPr="00000000" w14:paraId="000002E4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11. Приказ Министерства здравоохранения РФ от 16 мая 2019 г. N 302н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 (с изменениями и дополнениями).</w:t>
      </w:r>
    </w:p>
    <w:p w:rsidR="00000000" w:rsidDel="00000000" w:rsidP="00000000" w:rsidRDefault="00000000" w:rsidRPr="00000000" w14:paraId="000002E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Приказ Минздрава России от 10.06.2021 N 629н "Об утверждении Порядка диспансерного наблюдения детей с онкологическими и гематологическими заболеваниями" (Зарегистрировано в Минюсте России 15.07.2021 N 64274).</w:t>
      </w:r>
    </w:p>
    <w:p w:rsidR="00000000" w:rsidDel="00000000" w:rsidP="00000000" w:rsidRDefault="00000000" w:rsidRPr="00000000" w14:paraId="000002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Приказ Минздрава России от 10.08.2017 N 514н (ред. от 19.11.2020)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"О Порядке проведения профилактических медицинских осмотров несовершеннолетних"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(вместе с "Порядком заполнения учетной формы N 030-ПО/у-17 "Карта профилактического медицинского осмотра несовершеннолетнего", "Порядком заполнения и сроки представления формы статистической отчетности N 030-ПО/о-17 "Сведения о профилактических медицинских осмотрах несовершеннолетних") (Зарегистрировано в Минюсте России 18.08.2017 N 47855).</w:t>
      </w:r>
    </w:p>
    <w:p w:rsidR="00000000" w:rsidDel="00000000" w:rsidP="00000000" w:rsidRDefault="00000000" w:rsidRPr="00000000" w14:paraId="000002E7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13. Приказ Министерства здравоохранения и социального развития РФ от 16 апреля 2012 г. N 366н "Об утверждении Порядка оказания педиатрической помощи" (с изменениями и дополнениями)</w:t>
      </w:r>
    </w:p>
    <w:p w:rsidR="00000000" w:rsidDel="00000000" w:rsidP="00000000" w:rsidRDefault="00000000" w:rsidRPr="00000000" w14:paraId="000002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14. Министерство здравоохранения РФ [Электронный ресурс]. URL: https://minzdrav.gov.ru/ </w:t>
      </w:r>
    </w:p>
    <w:p w:rsidR="00000000" w:rsidDel="00000000" w:rsidP="00000000" w:rsidRDefault="00000000" w:rsidRPr="00000000" w14:paraId="000002E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15.Takzdorovo.ru – официальный портал Минздрава России URL: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http://www.takzdorovo.ru/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2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ПРОФЕССИОНАЛЬНОГО МОДУЛЯ</w:t>
      </w:r>
    </w:p>
    <w:p w:rsidR="00000000" w:rsidDel="00000000" w:rsidP="00000000" w:rsidRDefault="00000000" w:rsidRPr="00000000" w14:paraId="000002F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5.0" w:type="dxa"/>
        <w:jc w:val="left"/>
        <w:tblLayout w:type="fixed"/>
        <w:tblLook w:val="0400"/>
      </w:tblPr>
      <w:tblGrid>
        <w:gridCol w:w="2547"/>
        <w:gridCol w:w="4958"/>
        <w:gridCol w:w="1840"/>
        <w:tblGridChange w:id="0">
          <w:tblGrid>
            <w:gridCol w:w="2547"/>
            <w:gridCol w:w="4958"/>
            <w:gridCol w:w="1840"/>
          </w:tblGrid>
        </w:tblGridChange>
      </w:tblGrid>
      <w:tr>
        <w:trPr>
          <w:cantSplit w:val="0"/>
          <w:trHeight w:val="11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и наименование профессиональных и общих компетенций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формируемых в рамках модуля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F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 оценки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ПК 3.1. Консультировать население по вопросам профилактики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3.2. Пропагандировать здоровый образ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3.3. Участвовать в проведении профилактических осмотров и диспансеризации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профилактических осмотров в соответствии правилами и порядком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3.4. Проводить санитарно-противоэпидемические мероприятия по 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обоснованный выбор объема и вида санитарно-противоэпидемических мероприятий в зависимости от инфекционного заболевания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 Участвовать в иммунопрофилактике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выбранных средств и способов деятельности поставленным целям;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соотнесение показателей результата выполнения профессиональных задач со стандартами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демонстрация полноты охвата информационных источников и достоверности информации;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оптимальный выбор источника информации в соответствии с поставленной задачей;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найденной информации поставленной задаче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получение дополнительных профессиональных знаний путем самообразования,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проявление интереса к инновациям в области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04. Эффективно взаимодействовать и работать в коллективе и команде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соблюдение норм делового общения и профессиональной этики во взаимодействии с коллегами, руководством, потребителями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устной и письменной речи нормам государственного языка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bookmarkStart w:colFirst="0" w:colLast="0" w:name="_heading=h.30j0zll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09. Пользоваться профессиональной документацией на государственном и иностранном языках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оформление медицинской документации в соответствии нормативными правовыми актами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4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7"/>
      </w:pPr>
      <w:rPr>
        <w:b w:val="1"/>
      </w:rPr>
    </w:lvl>
    <w:lvl w:ilvl="1">
      <w:start w:val="3"/>
      <w:numFmt w:val="decimal"/>
      <w:lvlText w:val="%1.%2."/>
      <w:lvlJc w:val="left"/>
      <w:pPr>
        <w:ind w:left="1107" w:hanging="540"/>
      </w:pPr>
      <w:rPr/>
    </w:lvl>
    <w:lvl w:ilvl="2">
      <w:start w:val="2"/>
      <w:numFmt w:val="decimal"/>
      <w:lvlText w:val="%1.%2.%3."/>
      <w:lvlJc w:val="left"/>
      <w:pPr>
        <w:ind w:left="1570" w:hanging="720"/>
      </w:pPr>
      <w:rPr/>
    </w:lvl>
    <w:lvl w:ilvl="3">
      <w:start w:val="1"/>
      <w:numFmt w:val="decimal"/>
      <w:lvlText w:val="%1.%2.%3.%4."/>
      <w:lvlJc w:val="left"/>
      <w:pPr>
        <w:ind w:left="1853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779" w:hanging="1080.0000000000002"/>
      </w:pPr>
      <w:rPr/>
    </w:lvl>
    <w:lvl w:ilvl="6">
      <w:start w:val="1"/>
      <w:numFmt w:val="decimal"/>
      <w:lvlText w:val="%1.%2.%3.%4.%5.%6.%7."/>
      <w:lvlJc w:val="left"/>
      <w:pPr>
        <w:ind w:left="3422" w:hanging="1440"/>
      </w:pPr>
      <w:rPr/>
    </w:lvl>
    <w:lvl w:ilvl="7">
      <w:start w:val="1"/>
      <w:numFmt w:val="decimal"/>
      <w:lvlText w:val="%1.%2.%3.%4.%5.%6.%7.%8."/>
      <w:lvlJc w:val="left"/>
      <w:pPr>
        <w:ind w:left="3705" w:hanging="1440"/>
      </w:pPr>
      <w:rPr/>
    </w:lvl>
    <w:lvl w:ilvl="8">
      <w:start w:val="1"/>
      <w:numFmt w:val="decimal"/>
      <w:lvlText w:val="%1.%2.%3.%4.%5.%6.%7.%8.%9."/>
      <w:lvlJc w:val="left"/>
      <w:pPr>
        <w:ind w:left="4348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D6BB7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1A2020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1A2020"/>
  </w:style>
  <w:style w:type="paragraph" w:styleId="a6">
    <w:name w:val="footer"/>
    <w:basedOn w:val="a"/>
    <w:link w:val="a7"/>
    <w:uiPriority w:val="99"/>
    <w:unhideWhenUsed w:val="1"/>
    <w:rsid w:val="001A2020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1A2020"/>
  </w:style>
  <w:style w:type="paragraph" w:styleId="a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character" w:styleId="af0">
    <w:name w:val="Hyperlink"/>
    <w:basedOn w:val="a0"/>
    <w:uiPriority w:val="99"/>
    <w:semiHidden w:val="1"/>
    <w:unhideWhenUsed w:val="1"/>
    <w:rsid w:val="00924135"/>
    <w:rPr>
      <w:color w:val="0000ff"/>
      <w:u w:val="single"/>
    </w:rPr>
  </w:style>
  <w:style w:type="character" w:styleId="file-parameters" w:customStyle="1">
    <w:name w:val="file-parameters"/>
    <w:basedOn w:val="a0"/>
    <w:rsid w:val="00924135"/>
  </w:style>
  <w:style w:type="character" w:styleId="file-type" w:customStyle="1">
    <w:name w:val="file-type"/>
    <w:basedOn w:val="a0"/>
    <w:rsid w:val="00924135"/>
  </w:style>
  <w:style w:type="character" w:styleId="file-size" w:customStyle="1">
    <w:name w:val="file-size"/>
    <w:basedOn w:val="a0"/>
    <w:rsid w:val="00924135"/>
  </w:style>
  <w:style w:type="paragraph" w:styleId="af1">
    <w:name w:val="Normal (Web)"/>
    <w:basedOn w:val="a"/>
    <w:uiPriority w:val="99"/>
    <w:unhideWhenUsed w:val="1"/>
    <w:rsid w:val="009241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voice" w:customStyle="1">
    <w:name w:val="voice"/>
    <w:basedOn w:val="a"/>
    <w:rsid w:val="00607FF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 w:val="1"/>
    <w:rsid w:val="00607FF3"/>
    <w:rPr>
      <w:b w:val="1"/>
      <w:bCs w:val="1"/>
    </w:r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ogin.consultant.ru/link/?req=doc&amp;base=LAW&amp;n=370077&amp;date=08.09.2021" TargetMode="External"/><Relationship Id="rId10" Type="http://schemas.openxmlformats.org/officeDocument/2006/relationships/hyperlink" Target="https://pomc.ru/files/uploads/documents/%D0%9F%D1%80%D0%B8%D0%BA%D0%B0%D0%B7%20%D0%9C%D0%B8%D0%BD%D0%B7%D0%B4%D1%80%D0%B0%D0%B2%D0%B0%20%D0%A0%D0%BE%D1%81%D1%81%D0%B8%D0%B8%20%D0%BE%D1%82%2010_11_2020%20N%201207%D0%BD.rtf" TargetMode="External"/><Relationship Id="rId13" Type="http://schemas.openxmlformats.org/officeDocument/2006/relationships/hyperlink" Target="https://login.consultant.ru/link/?req=doc&amp;mode=splus&amp;date=31.03.2022&amp;base=LAW&amp;n=370075&amp;rnd=Zw1ruQ" TargetMode="External"/><Relationship Id="rId12" Type="http://schemas.openxmlformats.org/officeDocument/2006/relationships/hyperlink" Target="https://login.consultant.ru/link/?req=doc&amp;base=LAW&amp;n=370075&amp;date=08.09.202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mc.ru/files/uploads/documents/%D0%9F%D1%80%D0%B8%D0%BA%D0%B0%D0%B7%20%D0%9C%D0%B8%D0%BD%D0%B7%D0%B4%D1%80%D0%B0%D0%B2%D0%B0%20%D0%A0%D0%BE%D1%81%D1%81%D0%B8%D0%B8%20%D0%BE%D1%82%2001_07_2021%20N%20698%D0%BD.rtf" TargetMode="External"/><Relationship Id="rId14" Type="http://schemas.openxmlformats.org/officeDocument/2006/relationships/hyperlink" Target="http://www.takzdorovo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kX5PZvb4nK2t/ESO2EHHbb/TZQ==">CgMxLjAyCGguZ2pkZ3hzMgloLjJldDkycDAyDmgubTUwNmE2ZWQzdGtqMgloLjFmb2I5dGUyCWguMzBqMHpsbDgAciExRkMzTXoweHFHckx3ZUdKWVhLRUw5TzE5dC1tbE1teEs=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2022-10-24T11:48:00Z</dcterms:created>
  <dc:creator>Татьяна В. Ушакова</dc:creator>
</cp:coreProperties>
</file>